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jc w:val="center"/>
        <w:rPr/>
      </w:pPr>
      <w:r>
        <w:rPr>
          <w:rFonts w:cs="Times New Roman" w:ascii="Arial" w:hAnsi="Arial"/>
          <w:b/>
          <w:bCs/>
          <w:sz w:val="24"/>
          <w:szCs w:val="24"/>
        </w:rPr>
        <w:t>Uchwała Nr XXXII/257/2017</w:t>
      </w:r>
    </w:p>
    <w:p>
      <w:pPr>
        <w:pStyle w:val="NoSpacing"/>
        <w:spacing w:lineRule="auto" w:line="360"/>
        <w:jc w:val="center"/>
        <w:rPr/>
      </w:pPr>
      <w:r>
        <w:rPr>
          <w:rFonts w:cs="Times New Roman" w:ascii="Arial" w:hAnsi="Arial"/>
          <w:b/>
          <w:bCs/>
          <w:sz w:val="24"/>
          <w:szCs w:val="24"/>
        </w:rPr>
        <w:t>Rady Miejskiej Będzina</w:t>
        <w:br/>
        <w:t>z dnia 29 marca 2017 roku</w:t>
      </w:r>
    </w:p>
    <w:p>
      <w:pPr>
        <w:pStyle w:val="NoSpacing"/>
        <w:spacing w:lineRule="auto" w:line="360"/>
        <w:jc w:val="both"/>
        <w:rPr>
          <w:rFonts w:ascii="Arial" w:hAnsi="Arial"/>
          <w:sz w:val="24"/>
          <w:szCs w:val="24"/>
        </w:rPr>
      </w:pPr>
      <w:r>
        <w:rPr>
          <w:rFonts w:ascii="Arial" w:hAnsi="Arial"/>
          <w:sz w:val="24"/>
          <w:szCs w:val="24"/>
        </w:rPr>
      </w:r>
    </w:p>
    <w:p>
      <w:pPr>
        <w:pStyle w:val="NoSpacing"/>
        <w:spacing w:lineRule="auto" w:line="360"/>
        <w:jc w:val="both"/>
        <w:rPr/>
      </w:pPr>
      <w:r>
        <w:rPr>
          <w:rFonts w:cs="Times New Roman" w:ascii="Arial" w:hAnsi="Arial"/>
          <w:b/>
          <w:bCs/>
          <w:sz w:val="24"/>
          <w:szCs w:val="24"/>
        </w:rPr>
        <w:t>w sprawie: przyjęcia „Programu osłonowego w zakresie dożywiania dzieci</w:t>
        <w:br/>
        <w:t>i uczniów w Gminie Będzin na lata 2017 - 2020”.</w:t>
      </w:r>
    </w:p>
    <w:p>
      <w:pPr>
        <w:pStyle w:val="NoSpacing"/>
        <w:spacing w:lineRule="auto" w:line="360"/>
        <w:jc w:val="both"/>
        <w:rPr>
          <w:rFonts w:ascii="Arial" w:hAnsi="Arial" w:cs="Times New Roman"/>
          <w:sz w:val="24"/>
          <w:szCs w:val="24"/>
        </w:rPr>
      </w:pPr>
      <w:r>
        <w:rPr>
          <w:rFonts w:cs="Times New Roman" w:ascii="Arial" w:hAnsi="Arial"/>
          <w:sz w:val="24"/>
          <w:szCs w:val="24"/>
        </w:rPr>
      </w:r>
    </w:p>
    <w:p>
      <w:pPr>
        <w:pStyle w:val="NoSpacing"/>
        <w:spacing w:lineRule="auto" w:line="360"/>
        <w:jc w:val="both"/>
        <w:rPr/>
      </w:pPr>
      <w:r>
        <w:rPr>
          <w:rFonts w:cs="Times New Roman" w:ascii="Arial" w:hAnsi="Arial"/>
          <w:sz w:val="24"/>
          <w:szCs w:val="24"/>
        </w:rPr>
        <w:tab/>
      </w:r>
      <w:r>
        <w:rPr>
          <w:rFonts w:cs="Arial" w:ascii="Arial" w:hAnsi="Arial"/>
          <w:b w:val="false"/>
          <w:bCs w:val="false"/>
          <w:sz w:val="24"/>
          <w:szCs w:val="24"/>
        </w:rPr>
        <w:t xml:space="preserve">Na podstawie art. 18 ust. 2 pkt 15 ustawy z dnia 8 marca 1990 roku                     o samorządzie gminnym (tekst jednolity - Dz. U. z 2016 roku poz. 446 z późniejszymi zmianami) </w:t>
      </w:r>
      <w:r>
        <w:rPr>
          <w:rFonts w:cs="Times New Roman" w:ascii="Arial" w:hAnsi="Arial"/>
          <w:sz w:val="24"/>
          <w:szCs w:val="24"/>
        </w:rPr>
        <w:t>w związku z art. 17 ust. 2 pkt 4 oraz art. 110 ust.10 ustawy z dnia</w:t>
        <w:br/>
        <w:t>12 marca 2004 r. o pomocy społecznej (Dz. U. z 2016r. poz. 930</w:t>
      </w:r>
      <w:r>
        <w:rPr>
          <w:rFonts w:cs="Times New Roman" w:ascii="Arial" w:hAnsi="Arial"/>
          <w:sz w:val="21"/>
          <w:szCs w:val="21"/>
        </w:rPr>
        <w:t xml:space="preserve"> </w:t>
      </w:r>
      <w:r>
        <w:rPr>
          <w:rFonts w:cs="Times New Roman" w:ascii="Arial" w:hAnsi="Arial"/>
          <w:sz w:val="24"/>
          <w:szCs w:val="24"/>
        </w:rPr>
        <w:t xml:space="preserve">z późniejszymi zmianami) </w:t>
      </w:r>
    </w:p>
    <w:p>
      <w:pPr>
        <w:pStyle w:val="NoSpacing"/>
        <w:spacing w:lineRule="auto" w:line="360"/>
        <w:jc w:val="both"/>
        <w:rPr>
          <w:rFonts w:ascii="Arial" w:hAnsi="Arial"/>
          <w:sz w:val="24"/>
          <w:szCs w:val="24"/>
        </w:rPr>
      </w:pPr>
      <w:r>
        <w:rPr>
          <w:rFonts w:ascii="Arial" w:hAnsi="Arial"/>
          <w:sz w:val="24"/>
          <w:szCs w:val="24"/>
        </w:rPr>
      </w:r>
    </w:p>
    <w:p>
      <w:pPr>
        <w:pStyle w:val="NoSpacing"/>
        <w:spacing w:lineRule="auto" w:line="360"/>
        <w:jc w:val="center"/>
        <w:rPr>
          <w:rFonts w:ascii="Arial" w:hAnsi="Arial" w:cs="Times New Roman"/>
          <w:b/>
          <w:b/>
          <w:bCs/>
          <w:sz w:val="24"/>
          <w:szCs w:val="24"/>
        </w:rPr>
      </w:pPr>
      <w:r>
        <w:rPr>
          <w:rFonts w:cs="Times New Roman" w:ascii="Arial" w:hAnsi="Arial"/>
          <w:b/>
          <w:bCs/>
          <w:sz w:val="24"/>
          <w:szCs w:val="24"/>
        </w:rPr>
        <w:t xml:space="preserve">Rada Miejska Będzina </w:t>
      </w:r>
    </w:p>
    <w:p>
      <w:pPr>
        <w:pStyle w:val="NoSpacing"/>
        <w:spacing w:lineRule="auto" w:line="360"/>
        <w:jc w:val="center"/>
        <w:rPr>
          <w:rFonts w:ascii="Arial" w:hAnsi="Arial" w:cs="Times New Roman"/>
          <w:b/>
          <w:b/>
          <w:bCs/>
          <w:sz w:val="24"/>
          <w:szCs w:val="24"/>
        </w:rPr>
      </w:pPr>
      <w:r>
        <w:rPr>
          <w:rFonts w:cs="Times New Roman" w:ascii="Arial" w:hAnsi="Arial"/>
          <w:b/>
          <w:bCs/>
          <w:sz w:val="24"/>
          <w:szCs w:val="24"/>
        </w:rPr>
        <w:t>uchwala:</w:t>
      </w:r>
    </w:p>
    <w:p>
      <w:pPr>
        <w:pStyle w:val="NoSpacing"/>
        <w:spacing w:lineRule="auto" w:line="360"/>
        <w:jc w:val="both"/>
        <w:rPr>
          <w:rFonts w:ascii="Arial" w:hAnsi="Arial" w:cs="Times New Roman"/>
          <w:sz w:val="24"/>
          <w:szCs w:val="24"/>
        </w:rPr>
      </w:pPr>
      <w:r>
        <w:rPr>
          <w:rFonts w:cs="Times New Roman" w:ascii="Arial" w:hAnsi="Arial"/>
          <w:sz w:val="24"/>
          <w:szCs w:val="24"/>
        </w:rPr>
        <w:t xml:space="preserve"> </w:t>
      </w:r>
    </w:p>
    <w:p>
      <w:pPr>
        <w:pStyle w:val="NoSpacing"/>
        <w:spacing w:lineRule="auto" w:line="360"/>
        <w:jc w:val="center"/>
        <w:rPr>
          <w:rFonts w:ascii="Arial" w:hAnsi="Arial" w:cs="Times New Roman"/>
          <w:b/>
          <w:b/>
          <w:bCs/>
          <w:sz w:val="24"/>
          <w:szCs w:val="24"/>
        </w:rPr>
      </w:pPr>
      <w:r>
        <w:rPr>
          <w:rFonts w:cs="Times New Roman" w:ascii="Arial" w:hAnsi="Arial"/>
          <w:b/>
          <w:bCs/>
          <w:sz w:val="24"/>
          <w:szCs w:val="24"/>
        </w:rPr>
        <w:t>§ 1</w:t>
      </w:r>
    </w:p>
    <w:p>
      <w:pPr>
        <w:pStyle w:val="NoSpacing"/>
        <w:spacing w:lineRule="auto" w:line="360"/>
        <w:jc w:val="both"/>
        <w:rPr/>
      </w:pPr>
      <w:r>
        <w:rPr>
          <w:rFonts w:cs="Times New Roman" w:ascii="Arial" w:hAnsi="Arial"/>
          <w:sz w:val="24"/>
          <w:szCs w:val="24"/>
        </w:rPr>
        <w:t>Przyjmuje się „Program osłonowy w zakresie dożywiania dzieci i uczniów w Gminie Będzin na lata 2017 - 2020” w brzmieniu stanowiącym załącznik numer 1 do niniejszej uchwały.</w:t>
      </w:r>
    </w:p>
    <w:p>
      <w:pPr>
        <w:pStyle w:val="NoSpacing"/>
        <w:spacing w:lineRule="auto" w:line="360"/>
        <w:jc w:val="both"/>
        <w:rPr>
          <w:rFonts w:ascii="Arial" w:hAnsi="Arial" w:cs="Times New Roman"/>
          <w:sz w:val="24"/>
          <w:szCs w:val="24"/>
        </w:rPr>
      </w:pPr>
      <w:r>
        <w:rPr>
          <w:rFonts w:cs="Times New Roman" w:ascii="Arial" w:hAnsi="Arial"/>
          <w:sz w:val="24"/>
          <w:szCs w:val="24"/>
        </w:rPr>
      </w:r>
    </w:p>
    <w:p>
      <w:pPr>
        <w:pStyle w:val="NoSpacing"/>
        <w:spacing w:lineRule="auto" w:line="360"/>
        <w:jc w:val="center"/>
        <w:rPr>
          <w:rFonts w:ascii="Arial" w:hAnsi="Arial" w:cs="Times New Roman"/>
          <w:b/>
          <w:b/>
          <w:bCs/>
          <w:sz w:val="24"/>
          <w:szCs w:val="24"/>
        </w:rPr>
      </w:pPr>
      <w:r>
        <w:rPr>
          <w:rFonts w:cs="Times New Roman" w:ascii="Arial" w:hAnsi="Arial"/>
          <w:b/>
          <w:bCs/>
          <w:sz w:val="24"/>
          <w:szCs w:val="24"/>
        </w:rPr>
        <w:t>§ 2</w:t>
      </w:r>
    </w:p>
    <w:p>
      <w:pPr>
        <w:pStyle w:val="NoSpacing"/>
        <w:spacing w:lineRule="auto" w:line="360"/>
        <w:jc w:val="both"/>
        <w:rPr>
          <w:rFonts w:ascii="Arial" w:hAnsi="Arial" w:cs="Times New Roman"/>
          <w:sz w:val="24"/>
          <w:szCs w:val="24"/>
        </w:rPr>
      </w:pPr>
      <w:r>
        <w:rPr>
          <w:rFonts w:cs="Times New Roman" w:ascii="Arial" w:hAnsi="Arial"/>
          <w:sz w:val="24"/>
          <w:szCs w:val="24"/>
        </w:rPr>
        <w:t>Wykonanie uchwały powierza się Prezydentowi Miasta Będzina.</w:t>
      </w:r>
    </w:p>
    <w:p>
      <w:pPr>
        <w:pStyle w:val="NoSpacing"/>
        <w:spacing w:lineRule="auto" w:line="360"/>
        <w:jc w:val="both"/>
        <w:rPr>
          <w:rFonts w:ascii="Arial" w:hAnsi="Arial" w:cs="Times New Roman"/>
          <w:sz w:val="24"/>
          <w:szCs w:val="24"/>
        </w:rPr>
      </w:pPr>
      <w:r>
        <w:rPr>
          <w:rFonts w:cs="Times New Roman" w:ascii="Arial" w:hAnsi="Arial"/>
          <w:sz w:val="24"/>
          <w:szCs w:val="24"/>
        </w:rPr>
      </w:r>
    </w:p>
    <w:p>
      <w:pPr>
        <w:pStyle w:val="NoSpacing"/>
        <w:spacing w:lineRule="auto" w:line="360"/>
        <w:jc w:val="center"/>
        <w:rPr>
          <w:rFonts w:ascii="Arial" w:hAnsi="Arial" w:cs="Times New Roman"/>
          <w:b/>
          <w:b/>
          <w:bCs/>
          <w:sz w:val="24"/>
          <w:szCs w:val="24"/>
        </w:rPr>
      </w:pPr>
      <w:r>
        <w:rPr>
          <w:rFonts w:cs="Times New Roman" w:ascii="Arial" w:hAnsi="Arial"/>
          <w:b/>
          <w:bCs/>
          <w:sz w:val="24"/>
          <w:szCs w:val="24"/>
        </w:rPr>
        <w:t>§ 3</w:t>
      </w:r>
    </w:p>
    <w:p>
      <w:pPr>
        <w:pStyle w:val="NoSpacing"/>
        <w:spacing w:lineRule="auto" w:line="360"/>
        <w:jc w:val="both"/>
        <w:rPr/>
      </w:pPr>
      <w:r>
        <w:rPr>
          <w:rFonts w:cs="Times New Roman" w:ascii="Arial" w:hAnsi="Arial"/>
          <w:sz w:val="24"/>
          <w:szCs w:val="24"/>
        </w:rPr>
        <w:t xml:space="preserve">Uchwała wchodzi w życie z dniem podjęcia </w:t>
      </w:r>
      <w:r>
        <w:rPr>
          <w:rFonts w:eastAsia="Times New Roman" w:cs="Times New Roman" w:ascii="Arial" w:hAnsi="Arial"/>
          <w:color w:val="000000"/>
          <w:sz w:val="24"/>
          <w:szCs w:val="24"/>
          <w:lang w:val="pl-PL"/>
        </w:rPr>
        <w:t>z moc</w:t>
      </w:r>
      <w:r>
        <w:rPr>
          <w:rFonts w:eastAsia="Times New Roman" w:cs="Times New Roman" w:ascii="Arial" w:hAnsi="Arial"/>
          <w:color w:val="000000"/>
          <w:sz w:val="24"/>
          <w:szCs w:val="24"/>
        </w:rPr>
        <w:t>ą</w:t>
      </w:r>
      <w:r>
        <w:rPr>
          <w:rFonts w:eastAsia="Times New Roman" w:cs="Times New Roman" w:ascii="Arial" w:hAnsi="Arial"/>
          <w:color w:val="000000"/>
          <w:sz w:val="24"/>
          <w:szCs w:val="24"/>
          <w:lang w:val="pl-PL"/>
        </w:rPr>
        <w:t xml:space="preserve"> obowi</w:t>
      </w:r>
      <w:r>
        <w:rPr>
          <w:rFonts w:eastAsia="Times New Roman" w:cs="Times New Roman" w:ascii="Arial" w:hAnsi="Arial"/>
          <w:color w:val="000000"/>
          <w:sz w:val="24"/>
          <w:szCs w:val="24"/>
        </w:rPr>
        <w:t>ą</w:t>
      </w:r>
      <w:r>
        <w:rPr>
          <w:rFonts w:eastAsia="Times New Roman" w:cs="Times New Roman" w:ascii="Arial" w:hAnsi="Arial"/>
          <w:color w:val="000000"/>
          <w:sz w:val="24"/>
          <w:szCs w:val="24"/>
          <w:lang w:val="pl-PL"/>
        </w:rPr>
        <w:t>zując</w:t>
      </w:r>
      <w:r>
        <w:rPr>
          <w:rFonts w:eastAsia="Times New Roman" w:cs="Times New Roman" w:ascii="Arial" w:hAnsi="Arial"/>
          <w:color w:val="000000"/>
          <w:sz w:val="24"/>
          <w:szCs w:val="24"/>
        </w:rPr>
        <w:t>ą</w:t>
      </w:r>
      <w:r>
        <w:rPr>
          <w:rFonts w:eastAsia="Times New Roman" w:cs="Times New Roman" w:ascii="Arial" w:hAnsi="Arial"/>
          <w:color w:val="000000"/>
          <w:sz w:val="24"/>
          <w:szCs w:val="24"/>
          <w:lang w:val="pl-PL"/>
        </w:rPr>
        <w:t xml:space="preserve"> od dnia 1 marca 2017 r.</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
    </w:p>
    <w:p>
      <w:pPr>
        <w:pStyle w:val="NoSpacing"/>
        <w:spacing w:lineRule="auto" w:line="360"/>
        <w:jc w:val="center"/>
        <w:rPr>
          <w:rFonts w:ascii="Arial" w:hAnsi="Arial" w:cs="Times New Roman"/>
          <w:b/>
          <w:b/>
          <w:sz w:val="24"/>
          <w:szCs w:val="24"/>
        </w:rPr>
      </w:pPr>
      <w:r>
        <w:rPr>
          <w:rFonts w:cs="Times New Roman" w:ascii="Arial" w:hAnsi="Arial"/>
          <w:b/>
          <w:sz w:val="24"/>
          <w:szCs w:val="24"/>
        </w:rPr>
        <w:t>Uzasadnienie</w:t>
      </w:r>
    </w:p>
    <w:p>
      <w:pPr>
        <w:pStyle w:val="NoSpacing"/>
        <w:spacing w:lineRule="auto" w:line="360"/>
        <w:jc w:val="both"/>
        <w:rPr>
          <w:rFonts w:ascii="Arial" w:hAnsi="Arial" w:cs="Times New Roman"/>
          <w:sz w:val="24"/>
          <w:szCs w:val="24"/>
        </w:rPr>
      </w:pPr>
      <w:r>
        <w:rPr>
          <w:rFonts w:cs="Times New Roman" w:ascii="Arial" w:hAnsi="Arial"/>
          <w:sz w:val="24"/>
          <w:szCs w:val="24"/>
        </w:rPr>
      </w:r>
    </w:p>
    <w:p>
      <w:pPr>
        <w:pStyle w:val="NoSpacing"/>
        <w:spacing w:lineRule="auto" w:line="360"/>
        <w:jc w:val="both"/>
        <w:rPr>
          <w:rFonts w:ascii="Arial" w:hAnsi="Arial" w:cs="Times New Roman"/>
          <w:sz w:val="24"/>
          <w:szCs w:val="24"/>
        </w:rPr>
      </w:pPr>
      <w:r>
        <w:rPr>
          <w:rFonts w:cs="Times New Roman" w:ascii="Arial" w:hAnsi="Arial"/>
          <w:sz w:val="24"/>
          <w:szCs w:val="24"/>
        </w:rPr>
        <w:tab/>
        <w:t>Wśród licznych zadań własnych o charakterze obowiązkowym wynikających</w:t>
        <w:br/>
        <w:t xml:space="preserve">z ustawy z dnia 12 marca 2004 r. o pomocy społecznej, gmina ma możliwość realizacji programów osłonowych adresowanych do jej mieszkańców dotkniętych różnymi problemami społecznymi. Wynika to z art. 17 ust. 2 pkt. 4 ustawy o pomocy społecznej. Ponadto w treści art. 110 ust.10 powołanej wyżej ustawy rada gminy ma możliwość uchwalenia programów pomocy społecznej, będących wynikiem zdiagnozowanych potrzeb przedstawionych przez kierownika ośrodka pomocy społecznej. </w:t>
      </w:r>
    </w:p>
    <w:p>
      <w:pPr>
        <w:pStyle w:val="NoSpacing"/>
        <w:spacing w:lineRule="auto" w:line="360"/>
        <w:ind w:left="0" w:right="0" w:hanging="0"/>
        <w:jc w:val="both"/>
        <w:rPr>
          <w:rFonts w:ascii="Arial" w:hAnsi="Arial" w:cs="Times New Roman"/>
          <w:sz w:val="24"/>
          <w:szCs w:val="24"/>
        </w:rPr>
      </w:pPr>
      <w:r>
        <w:rPr>
          <w:rFonts w:cs="Times New Roman" w:ascii="Arial" w:hAnsi="Arial"/>
          <w:sz w:val="24"/>
          <w:szCs w:val="24"/>
        </w:rPr>
        <w:tab/>
        <w:t>Z dniem 1 stycznia 2014 r. weszła w życie uchwała Nr 221 Rady Ministrów</w:t>
        <w:br/>
        <w:t>z dnia 10 grudnia 2013 roku w sprawie ustanowienia wieloletniego programu wspierania finansowego gmin w zakresie dożywiania „Pomoc państwa w zakresie dożywiania” na lata 2014 - 2020 (M.P. z 2013 r., poz. 1024). Przewiduje ona między innymi wsparcie gmin, które w szczególnie uzasadnionych przypadkach będą udzielały pomocy, gdy uczeń albo dziecko wyrażą chęć zjedzenia posiłku,</w:t>
        <w:br/>
        <w:t>a odpowiednio dyrektor szkoły lub przedszkola poinformuje ośrodek pomocy społecznej właściwy ze względu na miejsce zamieszkania ucznia lub dziecka</w:t>
        <w:br/>
        <w:t>o potrzebie udzielenia pomocy w formie posiłku. Liczba dzieci i uczniów, którym ma być udzielona pomoc w wyżej wymieniony sposób nie może przekroczyć 20% liczby uczniów i dzieci dożywianych w szkołach i przedszkolach na terenie gminy</w:t>
        <w:br/>
        <w:t>w poprzednim miesiącu kalendarzowym. Zgodnie ze wskazówkami MPiPS do realizacji przedmiotowej uchwały RM warunkiem udzielenia tej formy pomocy bez decyzji administracyjnej przyznającej posiłek oraz bez przeprowadzenia rodzinnego wywiadu środowiskowego jest uprzednie przyjęcie przez gminę odpowiedniego programu osłonowego, który takie rozwiązanie na terenie gminy będzie przewidywał.</w:t>
      </w:r>
    </w:p>
    <w:p>
      <w:pPr>
        <w:pStyle w:val="NoSpacing"/>
        <w:spacing w:lineRule="auto" w:line="360"/>
        <w:ind w:left="0" w:right="0" w:hanging="0"/>
        <w:jc w:val="both"/>
        <w:rPr>
          <w:rFonts w:ascii="Arial" w:hAnsi="Arial" w:cs="Times New Roman"/>
          <w:sz w:val="24"/>
          <w:szCs w:val="24"/>
        </w:rPr>
      </w:pPr>
      <w:r>
        <w:rPr>
          <w:rFonts w:cs="Times New Roman" w:ascii="Arial" w:hAnsi="Arial"/>
          <w:sz w:val="24"/>
          <w:szCs w:val="24"/>
        </w:rPr>
        <w:t>Wobec powyższego podjęcie stosownej uchwały jest konieczne.</w:t>
      </w:r>
    </w:p>
    <w:p>
      <w:pPr>
        <w:pStyle w:val="Normal"/>
        <w:rPr/>
      </w:pPr>
      <w:r>
        <w:rPr/>
      </w:r>
    </w:p>
    <w:p>
      <w:pPr>
        <w:pStyle w:val="Normal"/>
        <w:widowControl/>
        <w:suppressAutoHyphens w:val="true"/>
        <w:spacing w:lineRule="auto" w:line="276" w:before="0" w:after="200"/>
        <w:rPr/>
      </w:pPr>
      <w:r>
        <w:rPr/>
      </w:r>
    </w:p>
    <w:p>
      <w:pPr>
        <w:pStyle w:val="Normal"/>
        <w:widowControl/>
        <w:suppressAutoHyphens w:val="true"/>
        <w:spacing w:lineRule="auto" w:line="276" w:before="0" w:after="200"/>
        <w:rPr/>
      </w:pPr>
      <w:r>
        <w:rPr/>
      </w:r>
    </w:p>
    <w:p>
      <w:pPr>
        <w:pStyle w:val="Normal"/>
        <w:widowControl/>
        <w:suppressAutoHyphens w:val="true"/>
        <w:spacing w:lineRule="auto" w:line="276" w:before="0" w:after="200"/>
        <w:rPr/>
      </w:pPr>
      <w:r>
        <w:rPr/>
      </w:r>
    </w:p>
    <w:p>
      <w:pPr>
        <w:pStyle w:val="Normal"/>
        <w:widowControl/>
        <w:suppressAutoHyphens w:val="true"/>
        <w:spacing w:lineRule="auto" w:line="276" w:before="0" w:after="200"/>
        <w:rPr/>
      </w:pPr>
      <w:r>
        <w:rPr/>
      </w:r>
    </w:p>
    <w:sectPr>
      <w:type w:val="nextPage"/>
      <w:pgSz w:w="11906" w:h="16838"/>
      <w:pgMar w:left="1417" w:right="1417" w:header="0" w:top="1417" w:footer="0" w:bottom="1417" w:gutter="0"/>
      <w:pgNumType w:fmt="decimal"/>
      <w:formProt w:val="false"/>
      <w:textDirection w:val="lrTb"/>
      <w:docGrid w:type="default" w:linePitch="4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Lucida Sans Unicode" w:cs="Calibri"/>
      <w:color w:val="00000A"/>
      <w:sz w:val="22"/>
      <w:szCs w:val="22"/>
      <w:lang w:val="pl-PL" w:eastAsia="en-US" w:bidi="ar-SA"/>
    </w:rPr>
  </w:style>
  <w:style w:type="character" w:styleId="DefaultParagraphFont">
    <w:name w:val="Default Paragraph Font"/>
    <w:qFormat/>
    <w:rPr/>
  </w:style>
  <w:style w:type="character" w:styleId="TekstprzypisukocowegoZnak">
    <w:name w:val="Tekst przypisu końcowego Znak"/>
    <w:basedOn w:val="DefaultParagraphFont"/>
    <w:qFormat/>
    <w:rPr>
      <w:sz w:val="20"/>
      <w:szCs w:val="20"/>
    </w:rPr>
  </w:style>
  <w:style w:type="character" w:styleId="Endnotereference">
    <w:name w:val="endnote reference"/>
    <w:basedOn w:val="DefaultParagraphFont"/>
    <w:qFormat/>
    <w:rPr>
      <w:vertAlign w:val="superscript"/>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qFormat/>
    <w:pPr>
      <w:widowControl/>
      <w:suppressAutoHyphens w:val="true"/>
      <w:bidi w:val="0"/>
      <w:spacing w:lineRule="atLeast" w:line="100" w:before="0" w:after="0"/>
      <w:jc w:val="left"/>
    </w:pPr>
    <w:rPr>
      <w:rFonts w:ascii="Calibri" w:hAnsi="Calibri" w:eastAsia="Lucida Sans Unicode" w:cs="Calibri"/>
      <w:color w:val="00000A"/>
      <w:sz w:val="22"/>
      <w:szCs w:val="22"/>
      <w:lang w:val="pl-PL" w:eastAsia="en-US" w:bidi="ar-SA"/>
    </w:rPr>
  </w:style>
  <w:style w:type="paragraph" w:styleId="Endnotetext">
    <w:name w:val="endnote text"/>
    <w:basedOn w:val="Normal"/>
    <w:qFormat/>
    <w:pPr>
      <w:spacing w:lineRule="atLeast" w:line="100" w:before="0" w:after="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LibreOffice/5.3.0.3$Windows_x86 LibreOffice_project/7074905676c47b82bbcfbea1aeefc84afe1c50e1</Application>
  <Pages>3</Pages>
  <Words>404</Words>
  <Characters>2291</Characters>
  <CharactersWithSpaces>2706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2014-01-05T10:34:00Z</dcterms:created>
  <dc:creator>Anna</dc:creator>
  <dc:description/>
  <dc:language>pl-PL</dc:language>
  <cp:lastModifiedBy/>
  <cp:lastPrinted>2017-03-31T08:38:25Z</cp:lastPrinted>
  <dcterms:modified xsi:type="dcterms:W3CDTF">2017-03-31T08:38:36Z</dcterms:modified>
  <cp:revision>22</cp:revision>
  <dc:subject/>
  <dc:title/>
</cp:coreProperties>
</file>